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BE" w:rsidRDefault="001624BE">
      <w:pPr>
        <w:pStyle w:val="ConsPlusTitle"/>
        <w:jc w:val="center"/>
        <w:outlineLvl w:val="0"/>
      </w:pPr>
      <w:r>
        <w:t>ГУБЕРНАТОР ТВЕРСКОЙ ОБЛАСТИ</w:t>
      </w:r>
    </w:p>
    <w:p w:rsidR="001624BE" w:rsidRDefault="001624BE">
      <w:pPr>
        <w:pStyle w:val="ConsPlusTitle"/>
        <w:jc w:val="center"/>
      </w:pPr>
    </w:p>
    <w:p w:rsidR="001624BE" w:rsidRDefault="001624BE">
      <w:pPr>
        <w:pStyle w:val="ConsPlusTitle"/>
        <w:jc w:val="center"/>
      </w:pPr>
      <w:r>
        <w:t>ПОСТАНОВЛЕНИЕ</w:t>
      </w:r>
    </w:p>
    <w:p w:rsidR="001624BE" w:rsidRDefault="001624BE">
      <w:pPr>
        <w:pStyle w:val="ConsPlusTitle"/>
        <w:jc w:val="center"/>
      </w:pPr>
      <w:r>
        <w:t>от 6 октября 2015 г. N 136-пг</w:t>
      </w:r>
    </w:p>
    <w:p w:rsidR="001624BE" w:rsidRDefault="001624BE">
      <w:pPr>
        <w:pStyle w:val="ConsPlusTitle"/>
        <w:jc w:val="center"/>
      </w:pPr>
    </w:p>
    <w:p w:rsidR="001624BE" w:rsidRDefault="001624BE">
      <w:pPr>
        <w:pStyle w:val="ConsPlusTitle"/>
        <w:jc w:val="center"/>
      </w:pPr>
      <w:r>
        <w:t>О КОМИССИИ ПО КООРДИНАЦИИ РАБОТЫ ПО ПРОТИВОДЕЙСТВИЮ</w:t>
      </w:r>
    </w:p>
    <w:p w:rsidR="001624BE" w:rsidRDefault="001624BE">
      <w:pPr>
        <w:pStyle w:val="ConsPlusTitle"/>
        <w:jc w:val="center"/>
      </w:pPr>
      <w:r>
        <w:t>КОРРУПЦИИ В ТВЕРСКОЙ ОБЛАСТИ</w:t>
      </w:r>
    </w:p>
    <w:p w:rsidR="001624BE" w:rsidRDefault="001624B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1624B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624BE" w:rsidRDefault="001624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624BE" w:rsidRDefault="001624B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Губернатора Тверской области от 26.01.2017 N 24-пг)</w:t>
            </w:r>
          </w:p>
        </w:tc>
      </w:tr>
    </w:tbl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2</w:t>
        </w:r>
      </w:hyperlink>
      <w:r>
        <w:t xml:space="preserve"> Указа Президента Российской Федерации от 15.07.2015 N 364 "О мерах по совершенствованию организации деятельности в области противодействия коррупции" (далее - Указ Президента Российской Федерации от 15.07.2015 N 364) и в целях обеспечения координации деятельности Правительства Тверской области, исполнительных органов государственной власти Тверской области и органов местного самоуправления муниципальных образований Тверской области по реализации государственной политики в области противодействия коррупции постановляю: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1. Образовать комиссию по координации работы по противодействию коррупции в Тверской области.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 комиссии по координации работы по противодействию коррупции в Тверской области (прилагается).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3. Признать утратившими силу: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 xml:space="preserve">а) </w:t>
      </w:r>
      <w:hyperlink r:id="rId6" w:history="1">
        <w:r>
          <w:rPr>
            <w:color w:val="0000FF"/>
          </w:rPr>
          <w:t>Постановление</w:t>
        </w:r>
      </w:hyperlink>
      <w:r>
        <w:t xml:space="preserve"> Губернатора Тверской области от 18.09.2008 N 26-пг "О Межведомственной комиссии Тверской области по противодействию коррупции";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 xml:space="preserve">б)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Губернатора Тверской области от 05.02.2009 N 6-пг "О внесении изменения в Постановление Губернатора Тверской области от 18.09.2008 N 26-пг";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 xml:space="preserve">в)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Губернатора Тверской области от 14.05.2012 N 68-пг "О внесении изменений в Постановление Губернатора Тверской области от 18.09.2008 N 26-пг";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 xml:space="preserve">г)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Губернатора Тверской области от 01.04.2014 N 51-пг "О внесении изменений в Постановление Губернатора Тверской области от 18.09.2008 N 26-пг".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его подписания и подлежит официальному опубликованию.</w:t>
      </w: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jc w:val="right"/>
      </w:pPr>
      <w:r>
        <w:t>Губернатор Тверской области</w:t>
      </w:r>
    </w:p>
    <w:p w:rsidR="001624BE" w:rsidRDefault="001624BE">
      <w:pPr>
        <w:pStyle w:val="ConsPlusNormal"/>
        <w:jc w:val="right"/>
      </w:pPr>
      <w:r>
        <w:t>А.В.ШЕВЕЛЕВ</w:t>
      </w: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jc w:val="right"/>
        <w:outlineLvl w:val="0"/>
      </w:pPr>
      <w:r>
        <w:t>Приложение</w:t>
      </w:r>
    </w:p>
    <w:p w:rsidR="001624BE" w:rsidRDefault="001624BE">
      <w:pPr>
        <w:pStyle w:val="ConsPlusNormal"/>
        <w:jc w:val="right"/>
      </w:pPr>
      <w:r>
        <w:t>к Постановлению Губернатора</w:t>
      </w:r>
    </w:p>
    <w:p w:rsidR="001624BE" w:rsidRDefault="001624BE">
      <w:pPr>
        <w:pStyle w:val="ConsPlusNormal"/>
        <w:jc w:val="right"/>
      </w:pPr>
      <w:r>
        <w:t>Тверской области</w:t>
      </w:r>
    </w:p>
    <w:p w:rsidR="001624BE" w:rsidRDefault="001624BE">
      <w:pPr>
        <w:pStyle w:val="ConsPlusNormal"/>
        <w:jc w:val="right"/>
      </w:pPr>
      <w:r>
        <w:t>от 6 октября 2015 г. N 136-пг</w:t>
      </w: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jc w:val="center"/>
      </w:pPr>
      <w:bookmarkStart w:id="0" w:name="P33"/>
      <w:bookmarkEnd w:id="0"/>
      <w:r>
        <w:t>ПОЛОЖЕНИЕ</w:t>
      </w:r>
    </w:p>
    <w:p w:rsidR="001624BE" w:rsidRDefault="001624BE">
      <w:pPr>
        <w:pStyle w:val="ConsPlusNormal"/>
        <w:jc w:val="center"/>
      </w:pPr>
      <w:r>
        <w:t>о комиссии по координации работы по противодействию</w:t>
      </w:r>
    </w:p>
    <w:p w:rsidR="001624BE" w:rsidRDefault="001624BE">
      <w:pPr>
        <w:pStyle w:val="ConsPlusNormal"/>
        <w:jc w:val="center"/>
      </w:pPr>
      <w:r>
        <w:t>коррупции в Тверской области</w:t>
      </w:r>
    </w:p>
    <w:p w:rsidR="001624BE" w:rsidRDefault="001624B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1624B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624BE" w:rsidRDefault="001624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624BE" w:rsidRDefault="001624B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Губернатора Тверской области от 26.01.2017 N 24-пг)</w:t>
            </w:r>
          </w:p>
        </w:tc>
      </w:tr>
    </w:tbl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jc w:val="center"/>
        <w:outlineLvl w:val="1"/>
      </w:pPr>
      <w:r>
        <w:t>Раздел I</w:t>
      </w:r>
    </w:p>
    <w:p w:rsidR="001624BE" w:rsidRDefault="001624BE">
      <w:pPr>
        <w:pStyle w:val="ConsPlusNormal"/>
        <w:jc w:val="center"/>
      </w:pPr>
      <w:r>
        <w:t>Общие положения</w:t>
      </w: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ind w:firstLine="540"/>
        <w:jc w:val="both"/>
      </w:pPr>
      <w:r>
        <w:t>1. Комиссия по координации работы по противодействию коррупции в Тверской области (далее - комиссия) является постоянно действующим координационным органом при Губернаторе Тверской области.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 xml:space="preserve">2. Комиссия в своей деятельности руководствуется </w:t>
      </w:r>
      <w:hyperlink r:id="rId11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а также настоящим Положением.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3. Комиссия осуществляет свою деятельность во взаимодействии с Управлением Президента Российской Федерации по вопросам противодействия коррупции.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4. Комиссия выполняет функции, возложенные на комиссию по соблюдению требований к служебному (должностному) поведению и урегулированию конфликта интересов в отношении лиц, замещающих государственные должности Тверской области, для которых федеральными законами не предусмотрено иное, и рассматривает соответствующие вопросы в порядке, определенном нормативным правовым актом Тверской области.</w:t>
      </w: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jc w:val="center"/>
        <w:outlineLvl w:val="1"/>
      </w:pPr>
      <w:r>
        <w:t>Раздел II</w:t>
      </w:r>
    </w:p>
    <w:p w:rsidR="001624BE" w:rsidRDefault="001624BE">
      <w:pPr>
        <w:pStyle w:val="ConsPlusNormal"/>
        <w:jc w:val="center"/>
      </w:pPr>
      <w:r>
        <w:t>Основные задачи комиссии</w:t>
      </w: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ind w:firstLine="540"/>
        <w:jc w:val="both"/>
      </w:pPr>
      <w:r>
        <w:t>5. Основными задачами комиссии являются: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а) обеспечение исполнения решений Совета при Президенте Российской Федерации по противодействию коррупции и его президиума;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б) подготовка предложений Губернатору Тверской области о реализации государственной политики в области противодействия коррупции;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в) обеспечение координации деятельности Правительства Тверской области, исполнительных органов государственной власти Тверской области и органов местного самоуправления муниципальных образований Тверской области по реализации государственной политики в области противодействия коррупции;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г) обеспечение согласованных действий исполнительных органов государственной власти Тверской области и органов местного самоуправления муниципальных образований Тверской области, а также их взаимодействия с территориальными органами федеральных государственных органов Тверской области при реализации мер по противодействию коррупции в Тверской области;</w:t>
      </w:r>
    </w:p>
    <w:p w:rsidR="001624BE" w:rsidRDefault="001624BE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 xml:space="preserve">) обеспечение взаимодействия исполнительных органов государственной власти Тверской </w:t>
      </w:r>
      <w:r>
        <w:lastRenderedPageBreak/>
        <w:t>области и органов местного самоуправления муниципальных образований Тверской области с гражданами, институтами гражданского общества, средствами массовой информации, научными организациями по вопросам противодействия коррупции в Тверской области;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е) информирование общественности о проводимой исполнительными органами государственной власти Тверской области и органами местного самоуправления муниципальных образований Тверской области работе по противодействию коррупции.</w:t>
      </w: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jc w:val="center"/>
        <w:outlineLvl w:val="1"/>
      </w:pPr>
      <w:r>
        <w:t>Раздел III</w:t>
      </w:r>
    </w:p>
    <w:p w:rsidR="001624BE" w:rsidRDefault="001624BE">
      <w:pPr>
        <w:pStyle w:val="ConsPlusNormal"/>
        <w:jc w:val="center"/>
      </w:pPr>
      <w:r>
        <w:t>Полномочия комиссии</w:t>
      </w: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ind w:firstLine="540"/>
        <w:jc w:val="both"/>
      </w:pPr>
      <w:r>
        <w:t>6. Комиссия в целях выполнения возложенных на нее задач осуществляет следующие полномочия: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а) подготавливает предложения Губернатору Тверской области по совершенствованию законодательства Российской Федерации о противодействии коррупции;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б) разрабатывает меры по противодействию коррупции, а также по устранению причин и условий, порождающих коррупцию;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 xml:space="preserve">в) разрабатывает рекомендации по организации </w:t>
      </w:r>
      <w:proofErr w:type="spellStart"/>
      <w:r>
        <w:t>антикоррупционного</w:t>
      </w:r>
      <w:proofErr w:type="spellEnd"/>
      <w:r>
        <w:t xml:space="preserve"> просвещения граждан в целях формирования нетерпимого отношения к коррупции и </w:t>
      </w:r>
      <w:proofErr w:type="spellStart"/>
      <w:r>
        <w:t>антикоррупционных</w:t>
      </w:r>
      <w:proofErr w:type="spellEnd"/>
      <w:r>
        <w:t xml:space="preserve"> стандартов поведения;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г) организует: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подготовку проектов нормативных правовых актов Тверской области по вопросам противодействия коррупции;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 xml:space="preserve">разработку региональной </w:t>
      </w:r>
      <w:proofErr w:type="spellStart"/>
      <w:r>
        <w:t>антикоррупционной</w:t>
      </w:r>
      <w:proofErr w:type="spellEnd"/>
      <w:r>
        <w:t xml:space="preserve"> программы и разработку </w:t>
      </w:r>
      <w:proofErr w:type="spellStart"/>
      <w:r>
        <w:t>антикоррупционных</w:t>
      </w:r>
      <w:proofErr w:type="spellEnd"/>
      <w:r>
        <w:t xml:space="preserve"> программ исполнительных органов государственной власти Тверской области (планов мероприятий по противодействию коррупции), а также контроль за их реализацией, в том числе путем мониторинга эффективности реализации мер по противодействию коррупции, предусмотренных этими программами;</w:t>
      </w:r>
    </w:p>
    <w:p w:rsidR="001624BE" w:rsidRDefault="001624BE">
      <w:pPr>
        <w:pStyle w:val="ConsPlusNormal"/>
        <w:spacing w:before="220"/>
        <w:ind w:firstLine="540"/>
        <w:jc w:val="both"/>
      </w:pPr>
      <w:bookmarkStart w:id="1" w:name="P68"/>
      <w:bookmarkEnd w:id="1"/>
      <w:proofErr w:type="spellStart"/>
      <w:r>
        <w:t>д</w:t>
      </w:r>
      <w:proofErr w:type="spellEnd"/>
      <w:r>
        <w:t>) рассматривает вопросы, касающиеся соблюдения лицами, замещающими государственные должности Тверской области, для которых федеральными законами не предусмотрено иное, запретов, ограничений и требований, установленных в целях противодействия коррупции;</w:t>
      </w:r>
    </w:p>
    <w:p w:rsidR="001624BE" w:rsidRDefault="001624BE">
      <w:pPr>
        <w:pStyle w:val="ConsPlusNormal"/>
        <w:spacing w:before="220"/>
        <w:ind w:firstLine="540"/>
        <w:jc w:val="both"/>
      </w:pPr>
      <w:bookmarkStart w:id="2" w:name="P69"/>
      <w:bookmarkEnd w:id="2"/>
      <w:r>
        <w:t xml:space="preserve">д-1) рассматривает сообщения лиц, замещающих государственные должности Тверской области, указанные в </w:t>
      </w:r>
      <w:hyperlink r:id="rId12" w:history="1">
        <w:r>
          <w:rPr>
            <w:color w:val="0000FF"/>
          </w:rPr>
          <w:t>разделах I</w:t>
        </w:r>
      </w:hyperlink>
      <w:r>
        <w:t xml:space="preserve">, </w:t>
      </w:r>
      <w:hyperlink r:id="rId13" w:history="1">
        <w:r>
          <w:rPr>
            <w:color w:val="0000FF"/>
          </w:rPr>
          <w:t>III</w:t>
        </w:r>
      </w:hyperlink>
      <w:r>
        <w:t xml:space="preserve">, </w:t>
      </w:r>
      <w:hyperlink r:id="rId14" w:history="1">
        <w:r>
          <w:rPr>
            <w:color w:val="0000FF"/>
          </w:rPr>
          <w:t>IV</w:t>
        </w:r>
      </w:hyperlink>
      <w:r>
        <w:t xml:space="preserve">, </w:t>
      </w:r>
      <w:hyperlink r:id="rId15" w:history="1">
        <w:r>
          <w:rPr>
            <w:color w:val="0000FF"/>
          </w:rPr>
          <w:t>V</w:t>
        </w:r>
      </w:hyperlink>
      <w:r>
        <w:t xml:space="preserve">, </w:t>
      </w:r>
      <w:hyperlink r:id="rId16" w:history="1">
        <w:r>
          <w:rPr>
            <w:color w:val="0000FF"/>
          </w:rPr>
          <w:t>VII</w:t>
        </w:r>
      </w:hyperlink>
      <w:r>
        <w:t xml:space="preserve"> Реестра государственных должностей Тверской области, утвержденного Законом Тверской области от 25.02.2005 N 16-ЗО "О статусе и социальных гарантиях лиц, замещающих государственные должности",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1624BE" w:rsidRDefault="001624B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"д-1" введен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Губернатора Тверской области от 26.01.2017 N 24-пг)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е) принимает меры по выявлению (в том числе на основании обращений граждан, сведений, распространяемых средствами массовой информации, протестов, представлений, предписаний федеральных государственных органов) причин и условий, порождающих коррупцию, создающих административные барьеры;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 xml:space="preserve">ж) оказывает содействие развитию общественного контроля за реализацией региональной </w:t>
      </w:r>
      <w:proofErr w:type="spellStart"/>
      <w:r>
        <w:t>антикоррупционной</w:t>
      </w:r>
      <w:proofErr w:type="spellEnd"/>
      <w:r>
        <w:t xml:space="preserve"> программы, </w:t>
      </w:r>
      <w:proofErr w:type="spellStart"/>
      <w:r>
        <w:t>антикоррупционных</w:t>
      </w:r>
      <w:proofErr w:type="spellEnd"/>
      <w:r>
        <w:t xml:space="preserve"> программ исполнительных органов государственной власти Тверской области (планов мероприятий по противодействию коррупции);</w:t>
      </w:r>
    </w:p>
    <w:p w:rsidR="001624BE" w:rsidRDefault="001624BE">
      <w:pPr>
        <w:pStyle w:val="ConsPlusNormal"/>
        <w:spacing w:before="220"/>
        <w:ind w:firstLine="540"/>
        <w:jc w:val="both"/>
      </w:pPr>
      <w:proofErr w:type="spellStart"/>
      <w:r>
        <w:lastRenderedPageBreak/>
        <w:t>з</w:t>
      </w:r>
      <w:proofErr w:type="spellEnd"/>
      <w:r>
        <w:t>) осуществляет подготовку ежегодного доклада о деятельности в области противодействия коррупции, обеспечивает его размещение на официальном сайте Правительства Тверской области в информационно-телекоммуникационной сети Интернет, опубликование в средствах массовой информации и направление в федеральные государственные органы (по их запросам).</w:t>
      </w: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jc w:val="center"/>
        <w:outlineLvl w:val="1"/>
      </w:pPr>
      <w:r>
        <w:t>Раздел IV</w:t>
      </w:r>
    </w:p>
    <w:p w:rsidR="001624BE" w:rsidRDefault="001624BE">
      <w:pPr>
        <w:pStyle w:val="ConsPlusNormal"/>
        <w:jc w:val="center"/>
      </w:pPr>
      <w:r>
        <w:t>Порядок формирования комиссии</w:t>
      </w: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ind w:firstLine="540"/>
        <w:jc w:val="both"/>
      </w:pPr>
      <w:r>
        <w:t>7. Положение о комиссии утверждается постановлением Губернатора Тверской области.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 xml:space="preserve">8. Состав комиссии утверждается распоряжением Губернатора Тверской области, которым может быть установлено, что отдельные лица, входящие в состав комиссии, помимо принятия решений по общим вопросам деятельности комиссии вправе принимать решения по вопросам, указанным в </w:t>
      </w:r>
      <w:hyperlink w:anchor="P68" w:history="1">
        <w:r>
          <w:rPr>
            <w:color w:val="0000FF"/>
          </w:rPr>
          <w:t>подпунктах "</w:t>
        </w:r>
        <w:proofErr w:type="spellStart"/>
        <w:r>
          <w:rPr>
            <w:color w:val="0000FF"/>
          </w:rPr>
          <w:t>д</w:t>
        </w:r>
        <w:proofErr w:type="spellEnd"/>
        <w:r>
          <w:rPr>
            <w:color w:val="0000FF"/>
          </w:rPr>
          <w:t>"</w:t>
        </w:r>
      </w:hyperlink>
      <w:r>
        <w:t xml:space="preserve">, </w:t>
      </w:r>
      <w:hyperlink w:anchor="P69" w:history="1">
        <w:r>
          <w:rPr>
            <w:color w:val="0000FF"/>
          </w:rPr>
          <w:t>"д-1" пункта 6 раздела III</w:t>
        </w:r>
      </w:hyperlink>
      <w:r>
        <w:t xml:space="preserve"> настоящего Положения.</w:t>
      </w:r>
    </w:p>
    <w:p w:rsidR="001624BE" w:rsidRDefault="001624BE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Губернатора Тверской области от 26.01.2017 N 24-пг)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Согласование на включение в состав комиссии лиц, не являющихся руководителями или сотрудниками областных исполнительных органов государственной власти Тверской области или структурных подразделений аппарата Правительства Тверской области, осуществляется в письменной форме.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9. Комиссия формируется в составе председателя комиссии, его заместителей, секретаря и членов комиссии.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10. Председателем комиссии по должности является Губернатор Тверской области или лицо, временно исполняющее его обязанности.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11. В состав комиссии могут входить руководители исполнительных органов государственной власти Тверской области, органов местного самоуправления муниципальных образований Тверской области, представители аппарата полномочного представителя Президента Российской Федерации в Центральном федеральном округе, руководители территориальных органов федеральных государственных органов, председатель Общественной палаты Тверской области, представители научных и образовательных организаций, а также представители общественных организаций, уставными задачами которых является участие в противодействии коррупции.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12. Передача полномочий члена комиссии другому лицу не допускается.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13. Участие в работе комиссии осуществляется на общественных началах.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14. На заседания комиссии могут быть приглашены представители федеральных государственных органов, государственных органов Тверской области, органов местного самоуправления муниципальных образований Тверской области, организаций и средств массовой информации.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15. По решению председателя комиссии для анализа, изучения и подготовки экспертного заключения по рассматриваемым комиссией вопросам к ее работе могут привлекаться на временной или постоянной основе эксперты.</w:t>
      </w: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jc w:val="center"/>
        <w:outlineLvl w:val="1"/>
      </w:pPr>
      <w:r>
        <w:t>Раздел V</w:t>
      </w:r>
    </w:p>
    <w:p w:rsidR="001624BE" w:rsidRDefault="001624BE">
      <w:pPr>
        <w:pStyle w:val="ConsPlusNormal"/>
        <w:jc w:val="center"/>
      </w:pPr>
      <w:r>
        <w:t>Организация деятельности комиссии и порядок ее работы</w:t>
      </w: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ind w:firstLine="540"/>
        <w:jc w:val="both"/>
      </w:pPr>
      <w:r>
        <w:t>16. Работа комиссии осуществляется на плановой основе и в соответствии с регламентом, который утверждается комиссией.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 xml:space="preserve">17. Заседания комиссии ведет председатель комиссии или по его поручению заместитель </w:t>
      </w:r>
      <w:r>
        <w:lastRenderedPageBreak/>
        <w:t>председателя комиссии.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18. Заседания комиссии проводятся, как правило, один раз в квартал. В случае необходимости по инициативе председателя комиссии, заместителя председателя комиссии, а также члена комиссии (по согласованию с председателем комиссии или его заместителем и по представлению секретаря комиссии) могут проводиться внеочередные заседания комиссии.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19. Заседания комиссии проводятся открыто (разрешается присутствие лиц, не являющихся членами комиссии). 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(присутствуют только члены комиссии и приглашенные на заседание лица).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20. Решения комиссии оформляются протоколом.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 xml:space="preserve">21. Заседание комиссии считается правомочным, если на нем присутствует более половины состава лиц, входящих в комиссию, за исключением заседаний комиссии, на которых рассматриваются вопросы, указанные в </w:t>
      </w:r>
      <w:hyperlink w:anchor="P68" w:history="1">
        <w:r>
          <w:rPr>
            <w:color w:val="0000FF"/>
          </w:rPr>
          <w:t>подпунктах "</w:t>
        </w:r>
        <w:proofErr w:type="spellStart"/>
        <w:r>
          <w:rPr>
            <w:color w:val="0000FF"/>
          </w:rPr>
          <w:t>д</w:t>
        </w:r>
        <w:proofErr w:type="spellEnd"/>
        <w:r>
          <w:rPr>
            <w:color w:val="0000FF"/>
          </w:rPr>
          <w:t>"</w:t>
        </w:r>
      </w:hyperlink>
      <w:r>
        <w:t xml:space="preserve">, </w:t>
      </w:r>
      <w:hyperlink w:anchor="P69" w:history="1">
        <w:r>
          <w:rPr>
            <w:color w:val="0000FF"/>
          </w:rPr>
          <w:t>"д-1" пункта 6" раздела III</w:t>
        </w:r>
      </w:hyperlink>
      <w:r>
        <w:t xml:space="preserve"> настоящего Положения.</w:t>
      </w:r>
    </w:p>
    <w:p w:rsidR="001624BE" w:rsidRDefault="001624BE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Губернатора Тверской области от 26.01.2017 N 24-пг)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 xml:space="preserve">Заседание комиссии по вопросам, указанным в </w:t>
      </w:r>
      <w:hyperlink w:anchor="P68" w:history="1">
        <w:r>
          <w:rPr>
            <w:color w:val="0000FF"/>
          </w:rPr>
          <w:t>подпункте "</w:t>
        </w:r>
        <w:proofErr w:type="spellStart"/>
        <w:r>
          <w:rPr>
            <w:color w:val="0000FF"/>
          </w:rPr>
          <w:t>д</w:t>
        </w:r>
        <w:proofErr w:type="spellEnd"/>
        <w:r>
          <w:rPr>
            <w:color w:val="0000FF"/>
          </w:rPr>
          <w:t>" пункта 6 раздела III</w:t>
        </w:r>
      </w:hyperlink>
      <w:r>
        <w:t xml:space="preserve"> настоящего Положения, считается правомочным, если на нем присутствует не менее двух третей состава лиц, входящих в комиссию и уполномоченных рассматривать данные вопросы.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22. Решения Комиссии принимаются простым большинством голосов присутствующих на заседании лиц, входящих в состав комиссии.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22-1. Решения комиссии, принятые в пределах ее полномочий, установленных настоящим Положением, являются обязательными для исполнительных органов государственной власти Тверской области, государственных учреждений Тверской области, представители которых входят в состав комиссии, за исключением установленных законодательством случаев, когда принятие соответствующего решения отнесено к компетенции уполномоченного исполнительного органа государственной власти Тверской области.</w:t>
      </w:r>
    </w:p>
    <w:p w:rsidR="001624BE" w:rsidRDefault="001624BE">
      <w:pPr>
        <w:pStyle w:val="ConsPlusNormal"/>
        <w:jc w:val="both"/>
      </w:pPr>
      <w:r>
        <w:t xml:space="preserve">(п. 22-1 введен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Губернатора Тверской области от 26.01.2017 N 24-пг)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23. Для реализации решений комиссии могут издаваться постановления и распоряжения Губернатора Тверской области, а также даваться поручения Губернатора Тверской области.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24. По решению комиссии из числа членов комиссии или уполномоченных ими представителей, а также из числа представителей исполнительных органов государственной власти Тверской области, органов местного самоуправления муниципальных образований Тверской области, представителей общественных организаций и экспертов могут создаваться рабочие группы по отдельным вопросам.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25. Председатель комиссии: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а) осуществляет общее руководство деятельностью комиссии;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б) утверждает план работы комиссии (ежегодный план);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в) утверждает повестку дня очередного заседания комиссии;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г) дает поручения в рамках своих полномочий членам комиссии;</w:t>
      </w:r>
    </w:p>
    <w:p w:rsidR="001624BE" w:rsidRDefault="001624BE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 xml:space="preserve">) представляет комиссию в отношениях с федеральными государственными органами, </w:t>
      </w:r>
      <w:r>
        <w:lastRenderedPageBreak/>
        <w:t>государственными органами Тверской области, организациями и гражданами по вопросам, относящимся к компетенции комиссии.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26. Обеспечение деятельности комиссии, подготовку материалов к заседаниям комиссии и контроль за исполнением принятых ею решений осуществляет отдел по профилактике правонарушений коррупционной направленности Главного управления региональной безопасности Тверской области.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27. Секретарь комиссии: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а) обеспечивает подготовку проекта плана работы комиссии (ежегодного плана), формирует повестку дня ее заседания, координирует работу по подготовке необходимых материалов к заседанию комиссии, проектов соответствующих решений, ведет протокол заседания комиссии;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б) информирует членов комиссии, приглашенных на заседание лиц, экспертов, иных лиц о месте, времени проведения и повестке дня заседания комиссии, обеспечивает их необходимыми материалами;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в) оформляет протоколы заседаний комиссии;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г) организует выполнение поручений председателя комиссии, данных по результатам заседаний комиссии.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28. Отчеты о работе комиссии представляются в управление документационного обеспечения аппарата Правительства Тверской области в сроки: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до 20 июля текущего года - полугодовой;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до 20 января года, следующего за отчетным, - годовой.</w:t>
      </w:r>
    </w:p>
    <w:p w:rsidR="001624BE" w:rsidRDefault="001624BE">
      <w:pPr>
        <w:pStyle w:val="ConsPlusNormal"/>
        <w:spacing w:before="220"/>
        <w:ind w:firstLine="540"/>
        <w:jc w:val="both"/>
      </w:pPr>
      <w:r>
        <w:t>29. По решению председателя комиссии информация о решениях комиссии (полностью или в какой-либо части) может передаваться средствам массовой информации для опубликования.</w:t>
      </w: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jc w:val="both"/>
      </w:pPr>
    </w:p>
    <w:p w:rsidR="001624BE" w:rsidRDefault="001624B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D7995" w:rsidRDefault="00BD7995"/>
    <w:sectPr w:rsidR="00BD7995" w:rsidSect="00530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624BE"/>
    <w:rsid w:val="0007414B"/>
    <w:rsid w:val="001624BE"/>
    <w:rsid w:val="00353888"/>
    <w:rsid w:val="005B61C4"/>
    <w:rsid w:val="007B210A"/>
    <w:rsid w:val="007E2125"/>
    <w:rsid w:val="009C53C8"/>
    <w:rsid w:val="00BD7995"/>
    <w:rsid w:val="00C53FE1"/>
    <w:rsid w:val="00DC0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6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24BE"/>
    <w:pPr>
      <w:widowControl w:val="0"/>
      <w:autoSpaceDE w:val="0"/>
      <w:autoSpaceDN w:val="0"/>
      <w:spacing w:before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24BE"/>
    <w:pPr>
      <w:widowControl w:val="0"/>
      <w:autoSpaceDE w:val="0"/>
      <w:autoSpaceDN w:val="0"/>
      <w:spacing w:before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24BE"/>
    <w:pPr>
      <w:widowControl w:val="0"/>
      <w:autoSpaceDE w:val="0"/>
      <w:autoSpaceDN w:val="0"/>
      <w:spacing w:before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43709D9013A1ABDC8E20D3439DE03647D16A78DB968A8F66E30E6085470096ADA6618F062DECA7131893872DF9E917BFR9N" TargetMode="External"/><Relationship Id="rId13" Type="http://schemas.openxmlformats.org/officeDocument/2006/relationships/hyperlink" Target="consultantplus://offline/ref=F143709D9013A1ABDC8E20D3439DE03647D16A78D19F808464E30E6085470096ADA6619D0675E0A6140E9B8C38AFB852A591E244D568E1A8E3FCF9B5RBN" TargetMode="External"/><Relationship Id="rId18" Type="http://schemas.openxmlformats.org/officeDocument/2006/relationships/hyperlink" Target="consultantplus://offline/ref=F143709D9013A1ABDC8E20D3439DE03647D16A78DF9A828D6DE30E6085470096ADA6619D0675E0A61406938638AFB852A591E244D568E1A8E3FCF9B5RBN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F143709D9013A1ABDC8E20D3439DE03647D16A78D99785856CE30E6085470096ADA6618F062DECA7131893872DF9E917BFR9N" TargetMode="External"/><Relationship Id="rId12" Type="http://schemas.openxmlformats.org/officeDocument/2006/relationships/hyperlink" Target="consultantplus://offline/ref=F143709D9013A1ABDC8E20D3439DE03647D16A78D19F808464E30E6085470096ADA6619D0675E0A6140E978838AFB852A591E244D568E1A8E3FCF9B5RBN" TargetMode="External"/><Relationship Id="rId17" Type="http://schemas.openxmlformats.org/officeDocument/2006/relationships/hyperlink" Target="consultantplus://offline/ref=F143709D9013A1ABDC8E20D3439DE03647D16A78DF9A828D6DE30E6085470096ADA6619D0675E0A61406938838AFB852A591E244D568E1A8E3FCF9B5RB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143709D9013A1ABDC8E20D3439DE03647D16A78D19F808464E30E6085470096ADA6619D0675E0A6140F9A8A38AFB852A591E244D568E1A8E3FCF9B5RBN" TargetMode="External"/><Relationship Id="rId20" Type="http://schemas.openxmlformats.org/officeDocument/2006/relationships/hyperlink" Target="consultantplus://offline/ref=F143709D9013A1ABDC8E20D3439DE03647D16A78DF9A828D6DE30E6085470096ADA6619D0675E0A61406938738AFB852A591E244D568E1A8E3FCF9B5RB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143709D9013A1ABDC8E20D3439DE03647D16A78DD9C868A63E30E6085470096ADA6618F062DECA7131893872DF9E917BFR9N" TargetMode="External"/><Relationship Id="rId11" Type="http://schemas.openxmlformats.org/officeDocument/2006/relationships/hyperlink" Target="consultantplus://offline/ref=F143709D9013A1ABDC8E3EDE55F1BA3843D23370D3C8DED969E95B38DA1E50D1FCA034D95C78E8B8160692B8R7N" TargetMode="External"/><Relationship Id="rId5" Type="http://schemas.openxmlformats.org/officeDocument/2006/relationships/hyperlink" Target="consultantplus://offline/ref=F143709D9013A1ABDC8E3EDE55F1BA3843DD3C77DF9789DB38BC553DD24E0AC1EAE938DF4278E1A7160DC7DF77AEE417F782E34AD56AE8B7BER8N" TargetMode="External"/><Relationship Id="rId15" Type="http://schemas.openxmlformats.org/officeDocument/2006/relationships/hyperlink" Target="consultantplus://offline/ref=F143709D9013A1ABDC8E20D3439DE03647D16A78D19F808464E30E6085470096ADA6619D0675E0A6140E958638AFB852A591E244D568E1A8E3FCF9B5RBN" TargetMode="External"/><Relationship Id="rId10" Type="http://schemas.openxmlformats.org/officeDocument/2006/relationships/hyperlink" Target="consultantplus://offline/ref=F143709D9013A1ABDC8E20D3439DE03647D16A78DF9A828D6DE30E6085470096ADA6619D0675E0A61406938B38AFB852A591E244D568E1A8E3FCF9B5RBN" TargetMode="External"/><Relationship Id="rId19" Type="http://schemas.openxmlformats.org/officeDocument/2006/relationships/hyperlink" Target="consultantplus://offline/ref=F143709D9013A1ABDC8E20D3439DE03647D16A78DF9A828D6DE30E6085470096ADA6619D0675E0A61406938638AFB852A591E244D568E1A8E3FCF9B5RBN" TargetMode="External"/><Relationship Id="rId4" Type="http://schemas.openxmlformats.org/officeDocument/2006/relationships/hyperlink" Target="consultantplus://offline/ref=F143709D9013A1ABDC8E20D3439DE03647D16A78DF9A828D6DE30E6085470096ADA6619D0675E0A61406938B38AFB852A591E244D568E1A8E3FCF9B5RBN" TargetMode="External"/><Relationship Id="rId9" Type="http://schemas.openxmlformats.org/officeDocument/2006/relationships/hyperlink" Target="consultantplus://offline/ref=F143709D9013A1ABDC8E20D3439DE03647D16A78DD9F8B8E6DE30E6085470096ADA6618F062DECA7131893872DF9E917BFR9N" TargetMode="External"/><Relationship Id="rId14" Type="http://schemas.openxmlformats.org/officeDocument/2006/relationships/hyperlink" Target="consultantplus://offline/ref=F143709D9013A1ABDC8E20D3439DE03647D16A78D19F808464E30E6085470096ADA6619D0675E0A6140E958C38AFB852A591E244D568E1A8E3FCF9B5RB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2571</Words>
  <Characters>14657</Characters>
  <Application>Microsoft Office Word</Application>
  <DocSecurity>0</DocSecurity>
  <Lines>122</Lines>
  <Paragraphs>34</Paragraphs>
  <ScaleCrop>false</ScaleCrop>
  <Company>Минтранс</Company>
  <LinksUpToDate>false</LinksUpToDate>
  <CharactersWithSpaces>17194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Арсентьева Т.Е.</dc:creator>
  <cp:lastModifiedBy>Арсентьева Т.Е.</cp:lastModifiedBy>
  <cp:revision>1</cp:revision>
  <dcterms:created xsi:type="dcterms:W3CDTF">2019-09-17T13:17:00Z</dcterms:created>
  <dcterms:modified xsi:type="dcterms:W3CDTF">2019-09-17T13:17:00Z</dcterms:modified>
</cp:coreProperties>
</file>